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560" w:firstLineChars="0"/>
        <w:rPr>
          <w:rFonts w:hint="eastAsia" w:eastAsia="宋体" w:cs="Times New Roman"/>
          <w:i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eastAsia="宋体" w:cs="Times New Roman"/>
          <w:i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2106"/>
          <w:tab w:val="center" w:pos="4213"/>
        </w:tabs>
        <w:spacing w:before="0" w:beforeAutospacing="0" w:after="0" w:afterAutospacing="0"/>
        <w:ind w:left="0" w:leftChars="0" w:right="0" w:firstLine="0" w:firstLineChars="0"/>
        <w:jc w:val="center"/>
        <w:rPr>
          <w:rFonts w:hint="default" w:ascii="Times New Roman" w:hAnsi="Times New Roman" w:eastAsia="黑体" w:cs="Times New Roman"/>
          <w:b w:val="0"/>
          <w:i w:val="0"/>
          <w:caps w:val="0"/>
          <w:color w:val="282828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i w:val="0"/>
          <w:caps w:val="0"/>
          <w:color w:val="282828"/>
          <w:spacing w:val="0"/>
          <w:sz w:val="36"/>
          <w:szCs w:val="36"/>
          <w:shd w:val="clear" w:fill="FFFFFF"/>
          <w:lang w:eastAsia="zh-CN"/>
        </w:rPr>
        <w:t>资格审核通过名单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default" w:ascii="Times New Roman" w:hAnsi="Times New Roman" w:eastAsia="黑体" w:cs="Times New Roman"/>
          <w:b w:val="0"/>
          <w:i w:val="0"/>
          <w:caps w:val="0"/>
          <w:color w:val="282828"/>
          <w:spacing w:val="0"/>
          <w:sz w:val="36"/>
          <w:szCs w:val="36"/>
          <w:shd w:val="clear" w:fill="FFFFFF"/>
          <w:lang w:eastAsia="zh-CN"/>
        </w:rPr>
      </w:pPr>
    </w:p>
    <w:tbl>
      <w:tblPr>
        <w:tblStyle w:val="4"/>
        <w:tblW w:w="5539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715"/>
        <w:gridCol w:w="1469"/>
        <w:gridCol w:w="1731"/>
        <w:gridCol w:w="1136"/>
        <w:gridCol w:w="23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报名编号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英语考试类别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陈夏桑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211731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471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代艳发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210482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210779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冯晓阳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211832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复核前未提交英语成绩则取消资格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黎洪霞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210344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六级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431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李涵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210762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455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李梦丹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211265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六级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440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刘印康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210695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429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宋耀奇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210137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英国拉夫堡大学毕业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英语为官方语言国家获得硕士学位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孙佳静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210371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雅思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B2</w:t>
            </w:r>
            <w:r>
              <w:rPr>
                <w:rFonts w:hint="eastAsia"/>
                <w:lang w:val="en-US" w:eastAsia="zh-CN"/>
              </w:rPr>
              <w:t>级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杨帆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210817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雅思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B2</w:t>
            </w:r>
            <w:r>
              <w:rPr>
                <w:rFonts w:hint="eastAsia"/>
                <w:lang w:val="en-US" w:eastAsia="zh-CN"/>
              </w:rPr>
              <w:t>级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于慧敏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210748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六级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426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张玉豪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210702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430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朱和权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210206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六级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498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560" w:firstLineChars="0"/>
        <w:rPr>
          <w:rFonts w:hint="default" w:ascii="Times New Roman" w:hAnsi="Times New Roman" w:eastAsia="宋体" w:cs="Times New Roman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65AF8"/>
    <w:rsid w:val="14063CD9"/>
    <w:rsid w:val="317B2697"/>
    <w:rsid w:val="419F20B7"/>
    <w:rsid w:val="710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leftChars="200"/>
      <w:jc w:val="left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0"/>
        <w:tab w:val="left" w:pos="210"/>
      </w:tabs>
      <w:spacing w:before="260" w:beforeLines="0" w:beforeAutospacing="0" w:after="260" w:afterLines="0" w:afterAutospacing="0" w:line="240" w:lineRule="auto"/>
      <w:ind w:left="0" w:leftChars="0"/>
      <w:outlineLvl w:val="1"/>
    </w:pPr>
    <w:rPr>
      <w:rFonts w:ascii="Times New Roman" w:hAnsi="Times New Roman" w:eastAsia="黑体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2021-01-29T02:33:00Z</dcterms:created>
  <dc:creator>MESSIAH王楠</dc:creator>
  <cp:lastModifiedBy>MESSIAH王楠</cp:lastModifiedBy>
  <dcterms:modified xsi:type="dcterms:W3CDTF">2021-01-29T02:33:34Z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